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D" w:rsidRPr="00AF5C3D" w:rsidRDefault="00AF5C3D" w:rsidP="00AF5C3D">
      <w:pPr>
        <w:jc w:val="right"/>
        <w:rPr>
          <w:sz w:val="24"/>
          <w:szCs w:val="24"/>
          <w:lang w:val="ro-RO"/>
        </w:rPr>
      </w:pPr>
      <w:r w:rsidRPr="00AF5C3D">
        <w:rPr>
          <w:sz w:val="24"/>
          <w:szCs w:val="24"/>
          <w:lang w:val="ro-RO"/>
        </w:rPr>
        <w:t>Anexa nr.6</w:t>
      </w:r>
    </w:p>
    <w:p w:rsidR="00AF5C3D" w:rsidRPr="00AF5C3D" w:rsidRDefault="00AF5C3D" w:rsidP="00AF5C3D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AF5C3D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AF5C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AF5C3D" w:rsidRPr="00AF5C3D" w:rsidRDefault="00AF5C3D" w:rsidP="00AF5C3D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AF5C3D" w:rsidRPr="00AF5C3D" w:rsidRDefault="00AF5C3D" w:rsidP="00AF5C3D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</w:p>
    <w:p w:rsidR="00AF5C3D" w:rsidRPr="00AF5C3D" w:rsidRDefault="00AF5C3D" w:rsidP="00AF5C3D">
      <w:pPr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vanish/>
          <w:sz w:val="24"/>
          <w:szCs w:val="24"/>
          <w:lang w:val="ro-RO"/>
        </w:rPr>
        <w:t>.</w:t>
      </w:r>
      <w:r w:rsidRPr="00AF5C3D"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  <w:t xml:space="preserve">CERINȚE </w:t>
      </w:r>
    </w:p>
    <w:p w:rsidR="00AF5C3D" w:rsidRPr="00AF5C3D" w:rsidRDefault="00AF5C3D" w:rsidP="00AF5C3D">
      <w:pPr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  <w:t xml:space="preserve">privind tratarea selectivă a materialelor și componentelor </w:t>
      </w:r>
    </w:p>
    <w:p w:rsidR="00AF5C3D" w:rsidRPr="00AF5C3D" w:rsidRDefault="00AF5C3D" w:rsidP="00AF5C3D">
      <w:pPr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  <w:t>DEEE în conformitate cu punctul 36 din Regulament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b/>
          <w:bCs/>
          <w:color w:val="000000"/>
          <w:sz w:val="24"/>
          <w:szCs w:val="24"/>
          <w:lang w:val="ro-RO"/>
        </w:rPr>
        <w:t>1.</w:t>
      </w: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 xml:space="preserve"> Se solicită îndepărtarea a cel puțin următoarelor substanțe, preparate și componente din orice deșeu de EEE  care face obiectul unei colectări selective: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1) condensatoarele care conțin policlorobifenil (PCB), în conformitate cu Hotărîrea Guvernului nr. 81 din 2 februarie 2009 „Pentru aprobarea Regulamentului privind bifenilii policlorurați”;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2) componentele care conțin mercur, precum întrerupătoarele sau lămpile cu retroiluminare;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3) bateriile;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4) plăcile de circuit imprimat ale telefoanelor mobile, în general, și alte dispozitive, dacă suprafața plăcii de circuit imprimat este mai mare de 10 cm</w:t>
      </w:r>
      <w:r w:rsidRPr="00AF5C3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ro-RO"/>
        </w:rPr>
        <w:t>2</w:t>
      </w: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5) cartușele de toner, lichid sau sub formă de pastă, precum și tonerele de culoare;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6) materialele plastice care conțin materiale bromurate nepropagatoare de flacără;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7) deșeurile de azbest și componentele care conțin azbest;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8) tuburile catodice;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9) clorofluorocarburile (CFC), hidroclorofluorocarburile (HCFC) sau hidrofluorocarburile (HFC), hidrocarburile (HC);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10) lămpile cu descărcare în gaze;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11) ecranele cu cristale lichide (împreună cu carcasa lor, dacă este cazul) cu o suprafață mai mare de 100 cm</w:t>
      </w:r>
      <w:r w:rsidRPr="00AF5C3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ro-RO"/>
        </w:rPr>
        <w:t xml:space="preserve">2 </w:t>
      </w: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și toate ecranele retroiluminate cu lămpi de gaz cu descărcare;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12) cablurile electrice externe;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13) componentele care conțin fibre ceramice refractare;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14) componentele care conțin substanțe radioactive;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15) condensatorii electrolitici care conțin substanțe periculoase (înălțime &gt; 25mm, diametru &gt; 25mm sau volum similar în mod proporțional). Aceste substanțe, amestecuri și componente sînt eliminate sau valorificate.</w:t>
      </w:r>
    </w:p>
    <w:p w:rsidR="00AF5C3D" w:rsidRPr="00AF5C3D" w:rsidRDefault="00AF5C3D" w:rsidP="00AF5C3D">
      <w:pPr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</w:pP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  <w:t xml:space="preserve">2. </w:t>
      </w: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Următoarele componente ale DEEE care fac obiectul unei colectări selective trebuie să fie tratate în felul următor: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1) tuburile catodice: se îndepărtează învelișul fluorescent;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2) echipamentele ce conțin gaze care epuizează stratul de ozon sau care prezintă un potențial de încălzire globală a climei (PIGC) mai mare de 15, precum cele din spume sau din circuitele de refrigerare: gazele se extrag și se tratează în mod corespunzător. Gazele care epuizează stratul de ozon se tratează potrivit dispozițiilor;</w:t>
      </w:r>
    </w:p>
    <w:p w:rsidR="00AF5C3D" w:rsidRPr="00AF5C3D" w:rsidRDefault="00AF5C3D" w:rsidP="00AF5C3D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3) la lămpile de gaz cu descărcare: se îndepărtează mercurul.</w:t>
      </w:r>
    </w:p>
    <w:p w:rsidR="00AF5C3D" w:rsidRPr="00AF5C3D" w:rsidRDefault="00AF5C3D" w:rsidP="00AF5C3D">
      <w:pPr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</w:pPr>
    </w:p>
    <w:p w:rsidR="00AF5C3D" w:rsidRPr="00AF5C3D" w:rsidRDefault="00AF5C3D" w:rsidP="00AF5C3D">
      <w:pPr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</w:pPr>
      <w:r w:rsidRPr="00AF5C3D">
        <w:rPr>
          <w:rFonts w:asciiTheme="majorBidi" w:hAnsiTheme="majorBidi" w:cstheme="majorBidi"/>
          <w:b/>
          <w:color w:val="000000"/>
          <w:sz w:val="24"/>
          <w:szCs w:val="24"/>
          <w:lang w:val="ro-RO"/>
        </w:rPr>
        <w:t xml:space="preserve">3. </w:t>
      </w:r>
      <w:r w:rsidRPr="00AF5C3D">
        <w:rPr>
          <w:rFonts w:asciiTheme="majorBidi" w:hAnsiTheme="majorBidi" w:cstheme="majorBidi"/>
          <w:color w:val="000000"/>
          <w:sz w:val="24"/>
          <w:szCs w:val="24"/>
          <w:lang w:val="ro-RO"/>
        </w:rPr>
        <w:t>Ținîndu-se cont de aspectele ecologice și de oportunitatea reutilizării și reciclării, prevederile pct. 1 și 2 se aplică astfel încît să nu împiedice reutilizarea și reciclarea nepoluantă a componentelor sau a aparatelor întregi.</w:t>
      </w:r>
    </w:p>
    <w:p w:rsidR="002739CE" w:rsidRPr="00AF5C3D" w:rsidRDefault="002739CE">
      <w:pPr>
        <w:rPr>
          <w:sz w:val="24"/>
          <w:szCs w:val="24"/>
          <w:lang w:val="ro-RO"/>
        </w:rPr>
      </w:pPr>
    </w:p>
    <w:sectPr w:rsidR="002739CE" w:rsidRPr="00AF5C3D" w:rsidSect="00AF5C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5C3D"/>
    <w:rsid w:val="002739CE"/>
    <w:rsid w:val="00A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2018-03-23T13:26:00Z</dcterms:created>
  <dcterms:modified xsi:type="dcterms:W3CDTF">2018-03-23T13:27:00Z</dcterms:modified>
</cp:coreProperties>
</file>